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A5" w:rsidRPr="003754DD" w:rsidRDefault="00EE16A5" w:rsidP="00EE16A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3754D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pl-PL"/>
        </w:rPr>
        <w:t>Kryteria w postępowaniu rekrutacyjnym do publicznego przedszkola oraz oddziałów przedszkolnych w publicznych szkołach podstawowych prowadzonych przez Gminę Osielsko</w:t>
      </w:r>
      <w:r w:rsidRPr="003754D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br/>
      </w:r>
      <w:r w:rsidRPr="003754DD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br/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t>Zgodnie z art. 131 ust. 1 ustawy z dnia 14 grudnia 2016 r. Prawo oświatowe (Dz. U. z 2018 r. poz. 996 ze zm.) do publicznego przedszkola, oddziału przedszkolnego w publicznej szkole podstawowej przyjmuje się kandydatów </w:t>
      </w:r>
      <w:r w:rsidRPr="003754DD">
        <w:rPr>
          <w:rFonts w:ascii="Times New Roman" w:eastAsia="Times New Roman" w:hAnsi="Times New Roman" w:cs="Times New Roman"/>
          <w:color w:val="444444"/>
          <w:u w:val="single"/>
          <w:lang w:eastAsia="pl-PL"/>
        </w:rPr>
        <w:t>zamieszkałych na obszarze danej gminy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t>.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W przypadku większej liczby kandydatów spełniających ten warunek niż liczba wolnych miejsc w publicznym przedszkolu, oddziale przedszkolnym w publicznej szkole podstawowej na pierwszym etapie postępowania rekrutacyjnego są brane pod uwagę łącznie następujące kryteria: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1) wielodzietność rodziny kandydata;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2) niepełnosprawność kandydata;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3) niepełnosprawność jednego z rodziców kandydata;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4) niepełnosprawność obojga rodziców kandydata;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5) niepełnosprawność rodzeństwa kandydata;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6) samotne wychowywanie kandydata w rodzinie;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7) objęcie kandydata pieczą zastępczą.</w:t>
      </w:r>
    </w:p>
    <w:p w:rsidR="003754DD" w:rsidRDefault="00EE16A5" w:rsidP="00EE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t>W przypadku równorzędnych wyników uzyskanych na pierwszym etapie postępowania rekrutacyjnego lub jeżeli po zakończeniu tego etapu dane publiczne przedszkole, oddział przedszkolny w publicznej szkole podstawowej dysponuje nadal wolnymi miejscami, na drugim etapie postępowania rekrutacyjnego brane są pod uwagę następujące kryteria określone przez organ prowadzący Uchwałą Nr II/27/2017 Rady Gminy z dnia 21 marca 2017 r. w sprawie określenia kryteriów postępowania rekrutacyjnego do przedszkola i oddziałów przedszkolnych prowadzonych przez Gminę Osielsko oraz określenia dokumentów niezbędnych do potwierdzenia tych kryteriów: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1)  kandydaci, których rodzice bądź prawni opiekunowie pracują, prowadzą  działalność gospodarczą bądź rolniczą lub uczą się w trybie dziennym- 20 pkt w przypadku obojga rodziców bądź prawnych opiekunów i 15 pkt w przypadku jednego rodzica bądź prawnego opiekuna;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2) kandydaci, których rodzeństwo uczęszcza do danej placówki-  10 pkt;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3)  kandydaci, których przynajmniej jeden z rodziców bądź prawnych opiekunów pracuje na terenie gminy Osielsko- 8 pkt;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4)  kandydaci, którzy nie są mieszkańcami gminy Osielsko, ale zamieszkują przy ulicach stanowiących granice administracyjne gminy Osielsko- 5 pkt;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5) kandydaci z rodzin pozostających pod opieką GOPS- 3 pkt.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Dokumentami potwierdzającymi spełnianie powyższych kryteriów są odpowiednio: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1)  zatrudnienie rodziców- zaświadczenie wydane przez pracodawcę, zaświadczenie o prowadzeniu działalności gospodarczej bądź rolniczej lub zaświadczenie z uczelni bądź szkoły;</w:t>
      </w:r>
      <w:r w:rsidRPr="003754DD">
        <w:rPr>
          <w:rFonts w:ascii="Times New Roman" w:eastAsia="Times New Roman" w:hAnsi="Times New Roman" w:cs="Times New Roman"/>
          <w:color w:val="444444"/>
          <w:lang w:eastAsia="pl-PL"/>
        </w:rPr>
        <w:br/>
        <w:t>2)  oświadczenie rodzica kandydata o uczęszczaniu rodzeństwa kandydata do danej placówki.</w:t>
      </w:r>
      <w:bookmarkStart w:id="0" w:name="_GoBack"/>
      <w:bookmarkEnd w:id="0"/>
    </w:p>
    <w:p w:rsidR="003754DD" w:rsidRPr="003754DD" w:rsidRDefault="003754DD" w:rsidP="00EE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>
        <w:rPr>
          <w:rFonts w:ascii="Times New Roman" w:eastAsia="Times New Roman" w:hAnsi="Times New Roman" w:cs="Times New Roman"/>
          <w:color w:val="444444"/>
          <w:lang w:eastAsia="pl-PL"/>
        </w:rPr>
        <w:t>.</w:t>
      </w:r>
    </w:p>
    <w:p w:rsidR="00576789" w:rsidRPr="007A63A2" w:rsidRDefault="003754DD">
      <w:pPr>
        <w:rPr>
          <w:b/>
          <w:color w:val="7030A0"/>
          <w:sz w:val="28"/>
          <w:szCs w:val="28"/>
        </w:rPr>
      </w:pPr>
      <w:r w:rsidRPr="007A63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Wniosek rekrutacyjny  będzie dostępny  w zakładce przedszkole-do pobrania od dnia </w:t>
      </w:r>
      <w:r w:rsidRPr="007A63A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pl-PL"/>
        </w:rPr>
        <w:t>12 marca 2021</w:t>
      </w:r>
    </w:p>
    <w:sectPr w:rsidR="00576789" w:rsidRPr="007A63A2" w:rsidSect="00576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05"/>
    <w:rsid w:val="001E7552"/>
    <w:rsid w:val="00246405"/>
    <w:rsid w:val="003754DD"/>
    <w:rsid w:val="00556ED7"/>
    <w:rsid w:val="00576789"/>
    <w:rsid w:val="007A63A2"/>
    <w:rsid w:val="0087366E"/>
    <w:rsid w:val="00E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6</cp:revision>
  <cp:lastPrinted>2021-02-06T10:12:00Z</cp:lastPrinted>
  <dcterms:created xsi:type="dcterms:W3CDTF">2021-02-06T09:52:00Z</dcterms:created>
  <dcterms:modified xsi:type="dcterms:W3CDTF">2021-02-08T14:20:00Z</dcterms:modified>
</cp:coreProperties>
</file>